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0"/>
        <w:gridCol w:w="300"/>
      </w:tblGrid>
      <w:tr w:rsidR="00422565" w:rsidRPr="00422565" w:rsidTr="00422565">
        <w:tc>
          <w:tcPr>
            <w:tcW w:w="5000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:rsidR="00422565" w:rsidRPr="00422565" w:rsidRDefault="00422565" w:rsidP="00422565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03E3E"/>
                <w:sz w:val="24"/>
                <w:szCs w:val="24"/>
                <w:lang w:eastAsia="ru-RU"/>
              </w:rPr>
            </w:pP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4"/>
                <w:szCs w:val="24"/>
                <w:lang w:eastAsia="ru-RU"/>
              </w:rPr>
              <w:fldChar w:fldCharType="begin"/>
            </w: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4"/>
                <w:szCs w:val="24"/>
                <w:lang w:eastAsia="ru-RU"/>
              </w:rPr>
              <w:instrText xml:space="preserve"> HYPERLINK "http://newolgino.ru/laws/310-16-2014-oz.html" </w:instrText>
            </w: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4"/>
                <w:szCs w:val="24"/>
                <w:lang w:eastAsia="ru-RU"/>
              </w:rPr>
              <w:fldChar w:fldCharType="separate"/>
            </w: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4"/>
                <w:szCs w:val="24"/>
                <w:lang w:eastAsia="ru-RU"/>
              </w:rPr>
              <w:t>Закон Московской области «Об обеспечении тишины и покоя граждан на территории Московской области»</w:t>
            </w: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4"/>
                <w:szCs w:val="24"/>
                <w:lang w:eastAsia="ru-RU"/>
              </w:rPr>
              <w:fldChar w:fldCharType="end"/>
            </w: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</w:tblGrid>
            <w:tr w:rsidR="00422565" w:rsidRPr="00422565" w:rsidTr="00422565">
              <w:tc>
                <w:tcPr>
                  <w:tcW w:w="5000" w:type="pct"/>
                  <w:tcMar>
                    <w:top w:w="0" w:type="dxa"/>
                    <w:left w:w="0" w:type="dxa"/>
                    <w:bottom w:w="90" w:type="dxa"/>
                    <w:right w:w="0" w:type="dxa"/>
                  </w:tcMar>
                  <w:hideMark/>
                </w:tcPr>
                <w:p w:rsidR="00422565" w:rsidRPr="00422565" w:rsidRDefault="00422565" w:rsidP="0042256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E3E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B60202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" name="Рисунок 1" descr="Печать">
                          <a:hlinkClick xmlns:a="http://schemas.openxmlformats.org/drawingml/2006/main" r:id="rId5" tooltip="Печать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Печать">
                                  <a:hlinkClick r:id="rId5" tooltip="Печать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2565" w:rsidRPr="00422565" w:rsidRDefault="00422565" w:rsidP="00422565">
            <w:pPr>
              <w:spacing w:after="0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</w:p>
        </w:tc>
      </w:tr>
      <w:tr w:rsidR="00422565" w:rsidRPr="00422565" w:rsidTr="00422565">
        <w:tc>
          <w:tcPr>
            <w:tcW w:w="0" w:type="auto"/>
            <w:gridSpan w:val="2"/>
            <w:hideMark/>
          </w:tcPr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0"/>
                <w:szCs w:val="20"/>
                <w:lang w:eastAsia="ru-RU"/>
              </w:rPr>
              <w:t xml:space="preserve">Статья 1. Предмет регулирования настоящего Закона 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Настоящий Закон регулирует отношения, связанные с обеспечением тишины и покоя граждан на территории Московской области.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0"/>
                <w:szCs w:val="20"/>
                <w:lang w:eastAsia="ru-RU"/>
              </w:rPr>
              <w:t>Статья 2. Периоды времени, в которые не допускается нарушение тишины и покоя граждан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Не допускается нарушение тишины и покоя граждан:</w:t>
            </w:r>
          </w:p>
          <w:p w:rsidR="00422565" w:rsidRPr="00422565" w:rsidRDefault="00422565" w:rsidP="0042256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с 21.00 до 8.00 часов в будние дни (с понедельника по пятницу включительно);</w:t>
            </w:r>
          </w:p>
          <w:p w:rsidR="00422565" w:rsidRPr="00422565" w:rsidRDefault="00422565" w:rsidP="0042256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с 22.00 до 10.00 часов в выходные (суббота, воскресенье) и установленные федеральным законодательством нерабочие праздничные дни;</w:t>
            </w:r>
          </w:p>
          <w:p w:rsidR="00422565" w:rsidRPr="00422565" w:rsidRDefault="00422565" w:rsidP="0042256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с 13.00 до 15.00 часов ежедневно в отношении защищаемых объектов, предусмотренных пунктом 1 статьи 3 настоящего Закона, в части действий, предусмотренных пунктами 1 и 4 части 1 статьи 4 настоящего Закона.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0"/>
                <w:szCs w:val="20"/>
                <w:lang w:eastAsia="ru-RU"/>
              </w:rPr>
              <w:t>Статья 3. Защищаемые объекты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Защищаемыми объектами на территории Московской области являются:</w:t>
            </w:r>
          </w:p>
          <w:p w:rsidR="00422565" w:rsidRPr="00422565" w:rsidRDefault="00422565" w:rsidP="0042256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квартиры и помещения общего пользования в многоквартирных домах, жилые дома, жилые помещения и помещения общего пользования в общежитиях;</w:t>
            </w:r>
          </w:p>
          <w:p w:rsidR="00422565" w:rsidRPr="00422565" w:rsidRDefault="00422565" w:rsidP="0042256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 xml:space="preserve">придомовые территории, в том числе </w:t>
            </w:r>
            <w:proofErr w:type="spell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внутридворовые</w:t>
            </w:r>
            <w:proofErr w:type="spellEnd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 xml:space="preserve"> проезды, детские, спортивные, игровые площадки на территории жилых микрорайонов и групп жилых домов;</w:t>
            </w:r>
          </w:p>
          <w:p w:rsidR="00422565" w:rsidRPr="00422565" w:rsidRDefault="00422565" w:rsidP="0042256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помещения и территории образовательных, медицинских организаций, а также организаций, оказывающих социальные, реабилитационные, санаторно-курортные услуги, услуги по временному размещению и (или) обеспечению временного пребывания граждан;</w:t>
            </w:r>
          </w:p>
          <w:p w:rsidR="00422565" w:rsidRPr="00422565" w:rsidRDefault="00422565" w:rsidP="0042256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территории садоводческих, огороднических и дачных некоммерческих объединений граждан.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0"/>
                <w:szCs w:val="20"/>
                <w:lang w:eastAsia="ru-RU"/>
              </w:rPr>
              <w:t>Статья 4. Действия, нарушающие тишину и покой граждан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1. К действиям, нарушающим тишину и покой граждан, относятся:</w:t>
            </w:r>
          </w:p>
          <w:p w:rsidR="00422565" w:rsidRPr="0042256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использование звуковоспроизводящих устройств и устрой</w:t>
            </w:r>
            <w:proofErr w:type="gram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ств зв</w:t>
            </w:r>
            <w:proofErr w:type="gramEnd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укоусиления, в том числе установленных на транспортных средствах, на (в) объектах торговли, общественного питания, организации досуга, повлекшее нарушение тишины и покоя граждан;</w:t>
            </w:r>
          </w:p>
          <w:p w:rsidR="00422565" w:rsidRPr="0042256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крики, свист, пение, игра на музыкальных инструментах, повлекшие нарушение тишины и покоя граждан;</w:t>
            </w:r>
          </w:p>
          <w:p w:rsidR="00422565" w:rsidRPr="0042256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применение пиротехнических средств, повлекшее нарушение тишины и покоя граждан;</w:t>
            </w:r>
          </w:p>
          <w:p w:rsidR="00422565" w:rsidRPr="0042256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проведение ремонтных работ, переустройства и (или) перепланировки жилых помещений, повлекшее нарушение тишины и покоя граждан;</w:t>
            </w:r>
          </w:p>
          <w:p w:rsidR="00422565" w:rsidRPr="0042256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проведение земляных, ремонтных, строительных, разгрузочно-погрузочных и иных видов работ с применением механических средств и технических устройств, за исключением работ, предусмотренных пунктом 4 настоящей части, повлекшее нарушение тишины и покоя граждан;</w:t>
            </w:r>
          </w:p>
          <w:p w:rsidR="00422565" w:rsidRPr="00422565" w:rsidRDefault="00422565" w:rsidP="0042256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иные действия, повлекшие нарушение тишины и покоя граждан.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 xml:space="preserve">2. Положения настоящего Закона не распространяются </w:t>
            </w:r>
            <w:proofErr w:type="gram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на</w:t>
            </w:r>
            <w:proofErr w:type="gramEnd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:</w:t>
            </w:r>
          </w:p>
          <w:p w:rsidR="00422565" w:rsidRPr="00422565" w:rsidRDefault="00422565" w:rsidP="0042256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действия граждан, должностных лиц и юридических лиц, направленные на предотвращение правонарушений, предотвращение и ликвидацию последствий аварий, стихийных бедствий, иных чрезвычайных ситуаций, выполнение работ, связанных с обеспечением личной и общественной безопасности граждан либо функционирования объектов жизнеобеспечения населения;</w:t>
            </w:r>
          </w:p>
          <w:p w:rsidR="00422565" w:rsidRPr="00422565" w:rsidRDefault="00422565" w:rsidP="0042256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проведение массовых публичных мероприятий, в том числе официальных физкультурных мероприятий и спортивных мероприятий, культурных мероприятий, религиозных обрядов и церемоний;</w:t>
            </w:r>
          </w:p>
          <w:p w:rsidR="00422565" w:rsidRPr="00422565" w:rsidRDefault="00422565" w:rsidP="0042256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 xml:space="preserve">действия, за совершение которых Кодексом Российской Федерации об административных 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lastRenderedPageBreak/>
              <w:t>правонарушениях установлена административная ответственность.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0"/>
                <w:szCs w:val="20"/>
                <w:lang w:eastAsia="ru-RU"/>
              </w:rPr>
              <w:t>Статья 5. О внесении изменений в Закон Московской области «Об обеспечении тишины и покоя граждан в ночное время на территории Московской области»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Внести в Закон Московской области № 1/2008-ОЗ «Об обеспечении тишины и покоя граждан в ночное время на территории Московской области» (с изменениями, внесенными законами Московской области № 98/2011-ОЗ, № 140/2011-ОЗ) следующие изменения:</w:t>
            </w:r>
          </w:p>
          <w:p w:rsidR="00422565" w:rsidRPr="0042256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наименование изложить в следующей редакции: «Об административной ответственности за правонарушения в сфере обеспечения тишины и покоя граждан на территории Московской области»;</w:t>
            </w:r>
          </w:p>
          <w:p w:rsidR="00422565" w:rsidRPr="0042256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преамбулу изложить в следующей редакции: «Настоящий Закон устанавливает административную ответственность граждан, должностных лиц и юридических лиц за правонарушения в сфере обеспечения тишины и покоя граждан на территории Московской области</w:t>
            </w:r>
            <w:proofErr w:type="gram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.»;</w:t>
            </w:r>
          </w:p>
          <w:p w:rsidR="00422565" w:rsidRPr="0042256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proofErr w:type="gramEnd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статьи 1–3 признать утратившими силу;</w:t>
            </w:r>
          </w:p>
          <w:p w:rsidR="00422565" w:rsidRPr="0042256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статью 4 изложить в следующей редакции: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 xml:space="preserve">«Статья 4. </w:t>
            </w:r>
            <w:proofErr w:type="gram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Нарушение тишины и покоя граждан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Нарушение тишины и покоя граждан в периоды времени, предусмотренные Законом Московской области № /2014-ОЗ «Об обеспечении тишины и покоя граждан на территории Московской области», – влечет предупреждение или наложение административного штрафа на граждан в размере от одной тысячи до трех тысяч рублей; на должностных лиц – от пяти тысяч до десяти тысяч рублей;</w:t>
            </w:r>
            <w:proofErr w:type="gramEnd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 xml:space="preserve"> на юридических лиц – от двадцати тысяч до пятидесяти тысяч рублей.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Совершение административного правонарушения, предусмотренного частью 1 настоящей статьи, во второй раз в течение года – влечет наложение административного штрафа на граждан в размере четырех тысяч рублей; на должностных лиц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– от пятнадцати тысяч до тридцати тысяч рублей; на юридических лиц – от шестидесяти тысяч до восьмидесяти тысяч рублей.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</w:r>
            <w:proofErr w:type="gram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Совершение административного правонарушения, предусмотренного частью 1 настоящей статьи, в третий и последующие разы в течение года – влечет наложение административного штрафа на граждан в размере пяти тысяч рублей; на должностных лиц – пятидесяти тысяч рублей; на юридических лиц – от ста тысяч до ста пятидесяти тысяч рублей.»;</w:t>
            </w:r>
            <w:proofErr w:type="gramEnd"/>
          </w:p>
          <w:p w:rsidR="00422565" w:rsidRPr="00422565" w:rsidRDefault="00422565" w:rsidP="0042256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0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в статье 5: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а) в наименовании слова «в ночное время» исключить;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б) части 1 и 2 изложить в следующей редакции: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 xml:space="preserve">«1. </w:t>
            </w:r>
            <w:proofErr w:type="gram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Протоколы об административных правонарушениях, предусмотренных настоящим Законом, составляют должностные лица центрального исполнительного органа государственной власти Московской области специальной компетенции, осуществляющего исполнительно-распорядительную деятельность на территории Московской области в сфере государственного административно-технического надзора (далее – центральный исполнительный орган государственной власти Московской области):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1) руководитель центрального исполнительного органа государственной власти Московской области – главный государственный административно-технический инспектор Московской области;</w:t>
            </w:r>
            <w:proofErr w:type="gramEnd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</w:r>
            <w:proofErr w:type="gram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2) первый заместитель руководителя центрального исполнительного органа государственной власти Московской области – заместитель главного государственного административно-технического инспектора Московской области;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3) заместитель руководителя центрального исполнительного органа государственной власти Московской области – заместитель главного государственного административно-технического инспектора Московской области;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4) начальники управлений и их заместители; заведующие отделами, начальники отделов и их заместители; заведующие отделами (начальники отделов) в управлениях и их заместители;</w:t>
            </w:r>
            <w:proofErr w:type="gramEnd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 xml:space="preserve"> консультанты – старшие государственные административно-технические инспекторы Московской области;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5) главные специалисты – государственные административно-технические инспекторы Московской области.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2. Дела об административных правонарушениях, предусмотренных настоящим Законом, рассматривают: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1) мировые судьи – в случае совершения административного правонарушения гражданином;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lastRenderedPageBreak/>
              <w:t>2) должностные лица центрального исполнительного органа государственной власти Московской области, указанные в части 1 настоящей статьи, – в случае совершения административного правонарушения должностным лицом или юридическим лицом</w:t>
            </w:r>
            <w:proofErr w:type="gramStart"/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.».</w:t>
            </w:r>
            <w:proofErr w:type="gramEnd"/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b/>
                <w:bCs/>
                <w:color w:val="403E3E"/>
                <w:sz w:val="20"/>
                <w:szCs w:val="20"/>
                <w:lang w:eastAsia="ru-RU"/>
              </w:rPr>
              <w:t>Статья 6. Порядок вступления в силу настоящего Закона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Настоящий Закон вступает в силу через 10 дней после его официального опубликования.</w:t>
            </w:r>
          </w:p>
          <w:p w:rsidR="00422565" w:rsidRPr="00422565" w:rsidRDefault="00422565" w:rsidP="004225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</w:pP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t>Губернатор Московской области А.Ю. Воробьёв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«07» марта 2014 года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№ 16/2014-ОЗ</w:t>
            </w:r>
            <w:r w:rsidRPr="00422565">
              <w:rPr>
                <w:rFonts w:ascii="Arial" w:eastAsia="Times New Roman" w:hAnsi="Arial" w:cs="Arial"/>
                <w:color w:val="403E3E"/>
                <w:sz w:val="20"/>
                <w:szCs w:val="20"/>
                <w:lang w:eastAsia="ru-RU"/>
              </w:rPr>
              <w:br/>
              <w:t>Принят постановлением Московской областной Думы от 20.02.2014 № 9/79-П</w:t>
            </w:r>
          </w:p>
        </w:tc>
      </w:tr>
    </w:tbl>
    <w:p w:rsidR="0039757E" w:rsidRDefault="0039757E"/>
    <w:sectPr w:rsidR="0039757E" w:rsidSect="0039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4037"/>
    <w:multiLevelType w:val="multilevel"/>
    <w:tmpl w:val="84CC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A86D9E"/>
    <w:multiLevelType w:val="multilevel"/>
    <w:tmpl w:val="2DC8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5183B"/>
    <w:multiLevelType w:val="multilevel"/>
    <w:tmpl w:val="8FA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102B57"/>
    <w:multiLevelType w:val="multilevel"/>
    <w:tmpl w:val="C278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551340"/>
    <w:multiLevelType w:val="multilevel"/>
    <w:tmpl w:val="5D12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565"/>
    <w:rsid w:val="0039757E"/>
    <w:rsid w:val="0042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56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03E3E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8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99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newolgino.ru/laws/310-16-2014-oz.html?tmpl=component&amp;print=1&amp;layout=default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6428</Characters>
  <Application>Microsoft Office Word</Application>
  <DocSecurity>0</DocSecurity>
  <Lines>53</Lines>
  <Paragraphs>15</Paragraphs>
  <ScaleCrop>false</ScaleCrop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2014-11-12T10:00:00Z</dcterms:created>
  <dcterms:modified xsi:type="dcterms:W3CDTF">2014-11-12T10:01:00Z</dcterms:modified>
</cp:coreProperties>
</file>